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EF5D2D" w14:textId="77777777" w:rsidR="00792E24" w:rsidRPr="00AF529A" w:rsidRDefault="00792E24" w:rsidP="00A5303E">
      <w:pPr>
        <w:spacing w:after="40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FBC7B94" w14:textId="73B97F84" w:rsidR="00792E24" w:rsidRPr="00A5303E" w:rsidRDefault="00A5303E" w:rsidP="00A5303E">
      <w:pPr>
        <w:spacing w:after="40"/>
        <w:jc w:val="center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A5303E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ІНСТРУКЦЫЯ АБ ПРАВАХ І АБАВЯЗКАХ АСУДЖАНАЙ АСОБЫ, ЗВЯЗАНЫХ З ЭЛЕКТРОННЫМ МАНІТОРЫНГАМ, А ТАКСАМА АБ НАСТУПСТВАХ ПАРУШЭННЯ ГЭТЫХ АБАВЯЗКАЎ</w:t>
      </w:r>
    </w:p>
    <w:p w14:paraId="6CDD9842" w14:textId="5C4F54D2" w:rsidR="00792E24" w:rsidRPr="00A5303E" w:rsidRDefault="00A5303E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A5303E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Правы асуджанай асобы</w:t>
      </w:r>
      <w:r w:rsidRPr="00A5303E">
        <w:rPr>
          <w:rFonts w:ascii="Times New Roman" w:eastAsia="Times New Roman" w:hAnsi="Times New Roman" w:cs="Times New Roman"/>
          <w:b/>
          <w:sz w:val="22"/>
          <w:szCs w:val="22"/>
          <w:vertAlign w:val="superscript"/>
          <w:lang w:val="ru-RU"/>
        </w:rPr>
        <w:t>1</w:t>
      </w:r>
      <w:r>
        <w:rPr>
          <w:rFonts w:ascii="Times New Roman" w:eastAsia="Times New Roman" w:hAnsi="Times New Roman" w:cs="Times New Roman"/>
          <w:b/>
          <w:sz w:val="22"/>
          <w:szCs w:val="22"/>
          <w:vertAlign w:val="superscript"/>
        </w:rPr>
        <w:t>i</w:t>
      </w:r>
      <w:r w:rsidRPr="00A5303E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, звязаныя з электронным маніторынгам</w:t>
      </w:r>
      <w:r w:rsidR="00792E24" w:rsidRPr="00A5303E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:</w:t>
      </w:r>
    </w:p>
    <w:p w14:paraId="0C26FE5C" w14:textId="77777777" w:rsidR="00792E24" w:rsidRPr="00A5303E" w:rsidRDefault="00792E24">
      <w:pPr>
        <w:spacing w:line="58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4EF8D5EE" w14:textId="73C756A1" w:rsidR="00792E24" w:rsidRPr="00163015" w:rsidRDefault="00163015" w:rsidP="00E215E4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163015">
        <w:rPr>
          <w:rFonts w:ascii="Times New Roman" w:eastAsia="Times New Roman" w:hAnsi="Times New Roman" w:cs="Times New Roman"/>
          <w:sz w:val="22"/>
          <w:szCs w:val="22"/>
          <w:lang w:val="ru-RU"/>
        </w:rPr>
        <w:t>Права падаць заяву аб змене месца ажыццяўлення стацыянарнага нагляду. Такая змена магчымая толькі ў выпадках, абгрунтаваных асаблівымі абставінамі, і ажыццяўляецца пенітэнцыярным судом (арт. 43</w:t>
      </w:r>
      <w:r w:rsidRPr="00163015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163015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1).</w:t>
      </w:r>
      <w:r w:rsidR="00410A47" w:rsidRPr="00163015">
        <w:rPr>
          <w:rFonts w:ascii="Times New Roman" w:eastAsia="Times New Roman" w:hAnsi="Times New Roman" w:cs="Times New Roman"/>
          <w:sz w:val="22"/>
          <w:szCs w:val="22"/>
          <w:vertAlign w:val="superscript"/>
          <w:lang w:val="ru-RU"/>
        </w:rPr>
        <w:t>2</w:t>
      </w:r>
      <w:r w:rsidR="00F80C38">
        <w:rPr>
          <w:rStyle w:val="Odwoanieprzypisukocowego"/>
          <w:rFonts w:ascii="Times New Roman" w:eastAsia="Times New Roman" w:hAnsi="Times New Roman" w:cs="Times New Roman"/>
          <w:sz w:val="22"/>
          <w:szCs w:val="22"/>
        </w:rPr>
        <w:endnoteReference w:id="1"/>
      </w:r>
      <w:r w:rsidR="00792E24" w:rsidRPr="00163015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14:paraId="7681D170" w14:textId="77777777" w:rsidR="00163015" w:rsidRPr="00163015" w:rsidRDefault="00163015" w:rsidP="00163015">
      <w:pPr>
        <w:numPr>
          <w:ilvl w:val="0"/>
          <w:numId w:val="3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163015">
        <w:rPr>
          <w:rFonts w:ascii="Times New Roman" w:eastAsia="Times New Roman" w:hAnsi="Times New Roman" w:cs="Times New Roman"/>
          <w:sz w:val="22"/>
          <w:szCs w:val="22"/>
          <w:lang w:val="ru-RU"/>
        </w:rPr>
        <w:t>Права падаваць запыт на змяненне часовых інтэрвалаў на працягу сутак і ў асобныя дні тыдня,</w:t>
      </w:r>
    </w:p>
    <w:p w14:paraId="3D67548D" w14:textId="0C8F8A42" w:rsidR="00F10B72" w:rsidRPr="00F10B72" w:rsidRDefault="00F10B72" w:rsidP="00E215E4">
      <w:pPr>
        <w:numPr>
          <w:ilvl w:val="0"/>
          <w:numId w:val="3"/>
        </w:numPr>
        <w:tabs>
          <w:tab w:val="left" w:pos="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F10B72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Права падаваць хадайніцтва аб змене прамежкаў часу на працягу сутак і ў асобныя дні тыдня, у якія асуджаны мае права пакідаць пазначанае месца стацыянарнага нагляду. Такая змена магчымая толькі ў абгрунтаваных выпадках і праводзіцца пенітэнцыярным судом (арт. 43o § 3), а калі неабходна хутка зрабіць змену, яе можа зрабіць прафесійны супрацоўнік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куратарскай </w:t>
      </w:r>
      <w:r w:rsidRPr="00F10B72">
        <w:rPr>
          <w:rFonts w:ascii="Times New Roman" w:eastAsia="Times New Roman" w:hAnsi="Times New Roman" w:cs="Times New Roman"/>
          <w:sz w:val="22"/>
          <w:szCs w:val="22"/>
          <w:lang w:val="ru-RU"/>
        </w:rPr>
        <w:t>службы (арт. 43o § 4).</w:t>
      </w:r>
    </w:p>
    <w:p w14:paraId="508071B0" w14:textId="37B5EB6C" w:rsidR="00792E24" w:rsidRPr="00706FC1" w:rsidRDefault="00706FC1" w:rsidP="00E215E4">
      <w:pPr>
        <w:numPr>
          <w:ilvl w:val="0"/>
          <w:numId w:val="3"/>
        </w:numPr>
        <w:tabs>
          <w:tab w:val="left" w:pos="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Права пакідаць, пасля атрымання дазволу прафесійнага супрацоўніка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куратарскай 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службы, месца стацыянарнага нагляду на тэрмін, які не перавышае 7 дзён, пры неабходнасці ў суправаджэнні блізкай асобы або асобы, якой можна давяраць. Такая згода можа быць выдадзена толькі ў выпадках асаблівай важнасці для асуджанай асобы, абгрунтаваных станам здароўя, сямейнымі або асабістымі прычынамі (арт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p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1). Дазвол можа быць адкліканы, калі пасля яго выдачы ўзнікнуць звесткі або абставіны, якія абгрунтоўваюць асцярогу, што асуджаны можа парушыць правапарадак на працягу тэрміну дзеяння дазволу (арт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p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2). У выпадку адклікання такога дазволу новы дазвол не можа быць выдадзены (арт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p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3)</w:t>
      </w:r>
      <w:r w:rsidR="00792E24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14:paraId="788EBC5D" w14:textId="77777777" w:rsidR="00706FC1" w:rsidRPr="00706FC1" w:rsidRDefault="00706FC1" w:rsidP="00E215E4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Права падаваць у сістэму электроннага маніторынгу хадайніцтва ў суд па ўстанаўленні перапынку ў выкананні пакарання. Суд можа выдаць такое распараджэнне, калі ёсць важныя прычыны, звязаныя са здароўем або асабістымі прычынамі (артыкул 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q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1). Калі асуджаны не выкарыстоўвае перапынак у адпаведнасці з мэтай, для якой ён быў прызначаны, або відавочна парушае правапарадак, перапынак можа быць адменены (арт. 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q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3).</w:t>
      </w:r>
    </w:p>
    <w:p w14:paraId="177BBA18" w14:textId="45D6220B" w:rsidR="00706FC1" w:rsidRPr="00706FC1" w:rsidRDefault="00706FC1" w:rsidP="00E215E4">
      <w:pPr>
        <w:numPr>
          <w:ilvl w:val="0"/>
          <w:numId w:val="3"/>
        </w:numPr>
        <w:tabs>
          <w:tab w:val="left" w:pos="460"/>
        </w:tabs>
        <w:ind w:left="460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Права падаць заяву ў суд або прафесійнаму супрацоўніку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куратарскай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службы аб атрыманні згоды на дэмантаж стацыянарнага рэгістратара або зняцце перадатчыка. Такая згода можа быць выказана толькі ў тэрміновых выпадках з-за пагрозы жыццю або здароўю чалавека (артыкул 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r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1).</w:t>
      </w:r>
    </w:p>
    <w:p w14:paraId="288D97F1" w14:textId="71625707" w:rsidR="00792E24" w:rsidRPr="00706FC1" w:rsidRDefault="00706FC1" w:rsidP="00706FC1">
      <w:pPr>
        <w:numPr>
          <w:ilvl w:val="0"/>
          <w:numId w:val="3"/>
        </w:numPr>
        <w:tabs>
          <w:tab w:val="left" w:pos="460"/>
        </w:tabs>
        <w:ind w:left="460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Права падаць скаргу ў суд адносна таго, як орган нагляду правёў праверку тэхнічных сродкаў (арт. 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v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6)</w:t>
      </w:r>
      <w:r w:rsidR="00792E24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14:paraId="5B0AB6BD" w14:textId="77777777" w:rsidR="00792E24" w:rsidRPr="00706FC1" w:rsidRDefault="00792E24" w:rsidP="00E215E4">
      <w:pPr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59ECA7D2" w14:textId="77777777" w:rsidR="00706FC1" w:rsidRPr="00706FC1" w:rsidRDefault="00706FC1" w:rsidP="00706FC1">
      <w:pPr>
        <w:tabs>
          <w:tab w:val="left" w:pos="460"/>
        </w:tabs>
        <w:spacing w:after="120"/>
        <w:ind w:left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706FC1">
        <w:rPr>
          <w:rFonts w:ascii="Times New Roman" w:eastAsia="Times New Roman" w:hAnsi="Times New Roman" w:cs="Times New Roman"/>
          <w:b/>
          <w:sz w:val="22"/>
          <w:szCs w:val="22"/>
        </w:rPr>
        <w:t>Асуджаны</w:t>
      </w:r>
      <w:proofErr w:type="spellEnd"/>
      <w:r w:rsidRPr="00706FC1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b/>
          <w:sz w:val="22"/>
          <w:szCs w:val="22"/>
        </w:rPr>
        <w:t>абавязаны</w:t>
      </w:r>
      <w:proofErr w:type="spellEnd"/>
      <w:r w:rsidRPr="00706FC1">
        <w:rPr>
          <w:rFonts w:ascii="Times New Roman" w:eastAsia="Times New Roman" w:hAnsi="Times New Roman" w:cs="Times New Roman"/>
          <w:b/>
          <w:sz w:val="22"/>
          <w:szCs w:val="22"/>
        </w:rPr>
        <w:t>:</w:t>
      </w:r>
    </w:p>
    <w:p w14:paraId="692DDCBB" w14:textId="6542F5A1" w:rsidR="00792E24" w:rsidRPr="00AF529A" w:rsidRDefault="00706FC1" w:rsidP="00706FC1">
      <w:pPr>
        <w:numPr>
          <w:ilvl w:val="0"/>
          <w:numId w:val="12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паведамляць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нагляднаму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органу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ў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тэрмін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і ў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парадку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вызначаных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судом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аб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гатоўнасці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да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ўстаноўкі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тэхнічных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мер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арт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</w:rPr>
        <w:t>. 43m § 1)</w:t>
      </w:r>
      <w:r w:rsidR="00792E24" w:rsidRPr="00AF529A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2173BB1C" w14:textId="1BD7B7F1" w:rsidR="00792E24" w:rsidRPr="00706FC1" w:rsidRDefault="00706FC1" w:rsidP="00706FC1">
      <w:pPr>
        <w:numPr>
          <w:ilvl w:val="0"/>
          <w:numId w:val="12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насіць перадатчык пастаянна (арт. 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1</w:t>
      </w:r>
      <w:r w:rsidR="00792E24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);</w:t>
      </w:r>
    </w:p>
    <w:p w14:paraId="6FDDDB04" w14:textId="0C55D998" w:rsidR="00792E24" w:rsidRPr="00706FC1" w:rsidRDefault="00706FC1" w:rsidP="00706FC1">
      <w:pPr>
        <w:numPr>
          <w:ilvl w:val="0"/>
          <w:numId w:val="12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) выконваць правапарадак, у тым ліку выконваць палажэнні, якія рэгулююць выкананне крымінальных мер, кампенсацыйных мер і канфіскацыі (арт. 43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zaa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2)</w:t>
      </w:r>
      <w:r w:rsidR="00792E24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;</w:t>
      </w:r>
    </w:p>
    <w:p w14:paraId="2D280AFC" w14:textId="1F69BF64" w:rsidR="00792E24" w:rsidRPr="00706FC1" w:rsidRDefault="00706FC1" w:rsidP="00706FC1">
      <w:pPr>
        <w:numPr>
          <w:ilvl w:val="0"/>
          <w:numId w:val="12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выконваць ускладзеныя на яго абавязкі, у тым ліку тыя, што звязаныя з электронным маніторынгам (арт. 43</w:t>
      </w:r>
      <w:proofErr w:type="spellStart"/>
      <w:r w:rsidRPr="00706FC1">
        <w:rPr>
          <w:rFonts w:ascii="Times New Roman" w:eastAsia="Times New Roman" w:hAnsi="Times New Roman" w:cs="Times New Roman"/>
          <w:sz w:val="22"/>
          <w:szCs w:val="22"/>
        </w:rPr>
        <w:t>zaa</w:t>
      </w:r>
      <w:proofErr w:type="spellEnd"/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2)</w:t>
      </w:r>
      <w:r w:rsidR="00792E24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;</w:t>
      </w:r>
    </w:p>
    <w:p w14:paraId="743A39FD" w14:textId="44F117D9" w:rsidR="00792E24" w:rsidRPr="00706FC1" w:rsidRDefault="00706FC1" w:rsidP="00706FC1">
      <w:pPr>
        <w:numPr>
          <w:ilvl w:val="0"/>
          <w:numId w:val="12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беражліва ставіцца да даручаных яму тэхнічных сродкаў, у прыватнасці, абараняючы іх ад страты, знішчэння, пашкоджання або прывядзення ў непрыдатнасць для выкарыстання, а таксама забяспечваючы іх бесперапыннае электразабеспячэнне (арт. 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2</w:t>
      </w:r>
      <w:r w:rsidR="00792E24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);</w:t>
      </w:r>
    </w:p>
    <w:p w14:paraId="78CF93F2" w14:textId="144E8A3E" w:rsidR="00792E24" w:rsidRPr="00706FC1" w:rsidRDefault="00706FC1" w:rsidP="00706FC1">
      <w:pPr>
        <w:numPr>
          <w:ilvl w:val="0"/>
          <w:numId w:val="12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па любым запыце нагляднай арганізацыі прадастаўляць даручаныя ёй тэхнічныя сродкі для праверкі, рамонту або замены, у тым ліку дазваляць супрацоўнікам гэтай арганізацыі ўваходзіць у памяшканне, у якім знаходзіцца асуджаны, або ў нерухомасць, якая з'яўляецца яго ўласнасцю або знаходзіцца пад яго кіраваннем (арт.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43</w:t>
      </w:r>
      <w:r w:rsidRPr="00706FC1">
        <w:rPr>
          <w:rFonts w:ascii="Times New Roman" w:eastAsia="Times New Roman" w:hAnsi="Times New Roman" w:cs="Times New Roman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 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§ 1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пункт 3)</w:t>
      </w:r>
      <w:r w:rsidR="00792E24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;</w:t>
      </w:r>
    </w:p>
    <w:p w14:paraId="441F6820" w14:textId="6637DD2E" w:rsidR="00706FC1" w:rsidRPr="00706FC1" w:rsidRDefault="00706FC1" w:rsidP="00706FC1">
      <w:pPr>
        <w:numPr>
          <w:ilvl w:val="0"/>
          <w:numId w:val="12"/>
        </w:numPr>
        <w:tabs>
          <w:tab w:val="left" w:pos="460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даваць старшыні суда або ўпаўнаважанаму суддзі, прафесійнаму супрацоўніку службы прабацыі, нагляднаму органу і органу, які кіруе цэнтрам маніторынгу, тлумачэнні адносна ходу адбывання 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 xml:space="preserve">пакарання і выканання ўскладзеных абавязкаў і з'яўляцца па выкліку суддзі і супрацоўніка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куратарскай </w:t>
      </w:r>
      <w:r w:rsidR="00517CDB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службы</w:t>
      </w:r>
      <w:r w:rsidR="00517CDB"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>(арт.43</w:t>
      </w:r>
      <w:r w:rsidRPr="00AF529A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706FC1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4).</w:t>
      </w:r>
    </w:p>
    <w:p w14:paraId="413DC591" w14:textId="00F84087" w:rsidR="00792E24" w:rsidRPr="00517CDB" w:rsidRDefault="00517CDB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Асуджаны, які знаходзіцца пад стацыянарным наглядам, таксама абавязаны</w:t>
      </w:r>
      <w:r w:rsidR="00792E24" w:rsidRPr="00517CD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:</w:t>
      </w:r>
    </w:p>
    <w:p w14:paraId="79D113C1" w14:textId="77777777" w:rsidR="00792E24" w:rsidRPr="00517CDB" w:rsidRDefault="00792E24">
      <w:pPr>
        <w:spacing w:line="180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64EFC946" w14:textId="43A91F1F" w:rsidR="00792E24" w:rsidRPr="00517CDB" w:rsidRDefault="00517CDB" w:rsidP="00E215E4">
      <w:pPr>
        <w:numPr>
          <w:ilvl w:val="0"/>
          <w:numId w:val="6"/>
        </w:numPr>
        <w:tabs>
          <w:tab w:val="left" w:pos="460"/>
        </w:tabs>
        <w:spacing w:after="120" w:line="0" w:lineRule="atLeast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заставацца ў месцы, указаным судом, у прызначаны час (арт. 43</w:t>
      </w:r>
      <w:r w:rsidRPr="00517CDB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2 пункт 1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);</w:t>
      </w:r>
    </w:p>
    <w:p w14:paraId="5E096D80" w14:textId="458E4BC1" w:rsidR="00792E24" w:rsidRPr="00517CDB" w:rsidRDefault="00517CDB" w:rsidP="00E215E4">
      <w:pPr>
        <w:numPr>
          <w:ilvl w:val="0"/>
          <w:numId w:val="6"/>
        </w:numPr>
        <w:tabs>
          <w:tab w:val="left" w:pos="460"/>
        </w:tabs>
        <w:spacing w:after="120" w:line="0" w:lineRule="atLeast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прымаць уваходныя званкі на стацыянарны рэгістратар (арт. 43</w:t>
      </w:r>
      <w:r w:rsidRPr="00517CDB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2 пункт 2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);</w:t>
      </w:r>
    </w:p>
    <w:p w14:paraId="2ABAB6FF" w14:textId="77C48127" w:rsidR="00792E24" w:rsidRPr="00517CDB" w:rsidRDefault="00517CDB" w:rsidP="0010025B">
      <w:pPr>
        <w:numPr>
          <w:ilvl w:val="0"/>
          <w:numId w:val="6"/>
        </w:numPr>
        <w:tabs>
          <w:tab w:val="left" w:pos="460"/>
        </w:tabs>
        <w:spacing w:after="120" w:line="283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дазволіць прафесійнаму супрацоўніку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куратарскай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службы ўвайсці ў кватэру або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нерухо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масць, дзе ўсталяваны рэгістратар (арт. 43</w:t>
      </w:r>
      <w:r w:rsidRPr="00517CDB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2 пункт 3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);</w:t>
      </w:r>
    </w:p>
    <w:p w14:paraId="580B12E7" w14:textId="5834EE6D" w:rsidR="00792E24" w:rsidRPr="00517CDB" w:rsidRDefault="00517CDB" w:rsidP="0010025B">
      <w:pPr>
        <w:numPr>
          <w:ilvl w:val="0"/>
          <w:numId w:val="6"/>
        </w:numPr>
        <w:tabs>
          <w:tab w:val="left" w:pos="460"/>
        </w:tabs>
        <w:spacing w:line="261" w:lineRule="auto"/>
        <w:ind w:left="460" w:hanging="46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даваць упаўнаважаным асобам (старшыні суда або ўпаўнаважанаму суддзі, прафесійнаму супрацоўніку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куратарскай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службы, нагляднаму органу і органу, які кіруе цэнтрам маніторынгу) па іх просьбе тлумачэнні адносна ходу адбывання пакарання і выканання ўскладзеных абавязкаў, у тым ліку з выкарыстаннем стацыянарнага самапісца (арт. 43</w:t>
      </w:r>
      <w:r w:rsidRPr="00517CDB">
        <w:rPr>
          <w:rFonts w:ascii="Times New Roman" w:eastAsia="Times New Roman" w:hAnsi="Times New Roman" w:cs="Times New Roman"/>
          <w:sz w:val="22"/>
          <w:szCs w:val="22"/>
        </w:rPr>
        <w:t>n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2 пункт 4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).</w:t>
      </w:r>
    </w:p>
    <w:p w14:paraId="3BE0FF96" w14:textId="77777777" w:rsidR="00E215E4" w:rsidRPr="00517CDB" w:rsidRDefault="00E215E4" w:rsidP="0010025B">
      <w:pPr>
        <w:tabs>
          <w:tab w:val="left" w:pos="460"/>
        </w:tabs>
        <w:spacing w:line="261" w:lineRule="auto"/>
        <w:ind w:left="46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41B9E4E6" w14:textId="58CF3355" w:rsidR="00792E24" w:rsidRPr="00517CDB" w:rsidRDefault="00517CDB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Наступствы парушэння абавязкаў асуджаным</w:t>
      </w:r>
      <w:r w:rsidR="00792E24" w:rsidRPr="00517CD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:</w:t>
      </w:r>
    </w:p>
    <w:p w14:paraId="138F295E" w14:textId="77777777" w:rsidR="00792E24" w:rsidRPr="00517CDB" w:rsidRDefault="00792E24">
      <w:pPr>
        <w:spacing w:line="241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7632BE82" w14:textId="50C22072" w:rsidR="00792E24" w:rsidRPr="00517CDB" w:rsidRDefault="00792E24" w:rsidP="0010025B">
      <w:pPr>
        <w:spacing w:after="120" w:line="283" w:lineRule="auto"/>
        <w:ind w:firstLine="318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1. </w:t>
      </w:r>
      <w:r w:rsidR="00517CDB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Суд па ўстанаўленні пакаранняў адклікае дазвол асуджанай асобе на адбыванне пакарання ў выглядзе пазбаўлення волі ў сістэме электроннага маніторынгу, калі асуджаны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:</w:t>
      </w:r>
    </w:p>
    <w:p w14:paraId="13C36662" w14:textId="4DD7645E" w:rsidR="00792E24" w:rsidRPr="00517CDB" w:rsidRDefault="00517CDB" w:rsidP="0010025B">
      <w:pPr>
        <w:numPr>
          <w:ilvl w:val="0"/>
          <w:numId w:val="7"/>
        </w:numPr>
        <w:tabs>
          <w:tab w:val="left" w:pos="460"/>
        </w:tabs>
        <w:spacing w:after="120" w:line="266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не выконвае тэрмін паведамлення ўпаўнаважанаму суб'екту маніторынгу аб гатоўнасці да ўстаноўкі тэхнічных мер або не забяспечвае суб'ект маніторынгу неадкладнай устаноўкай самапісца або наладкай перадатчыка (арт. 43</w:t>
      </w:r>
      <w:proofErr w:type="spellStart"/>
      <w:r w:rsidRPr="00517CDB">
        <w:rPr>
          <w:rFonts w:ascii="Times New Roman" w:eastAsia="Times New Roman" w:hAnsi="Times New Roman" w:cs="Times New Roman"/>
          <w:sz w:val="22"/>
          <w:szCs w:val="22"/>
        </w:rPr>
        <w:t>zaa</w:t>
      </w:r>
      <w:proofErr w:type="spellEnd"/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1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);</w:t>
      </w:r>
    </w:p>
    <w:p w14:paraId="4A3B7978" w14:textId="4A7325DA" w:rsidR="00792E24" w:rsidRPr="00517CDB" w:rsidRDefault="00517CDB" w:rsidP="0010025B">
      <w:pPr>
        <w:numPr>
          <w:ilvl w:val="0"/>
          <w:numId w:val="7"/>
        </w:numPr>
        <w:tabs>
          <w:tab w:val="left" w:pos="460"/>
        </w:tabs>
        <w:spacing w:after="120" w:line="262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падчас адбывання пакарання ў выглядзе пазбаўлення волі ў сістэме электроннага маніторынгу парушыў правапарадак, у прыватнасці, здзейсніў правапарушэнне або фінансавае правапарушэнне, або ўхіліўся ад выканання абавязкаў, звязаных з электронным маніторынгам, або іншых ускладзеных абавязкаў, пакарання, кампенсацыйнай меры або канфіскацыі (артыкул 43</w:t>
      </w:r>
      <w:proofErr w:type="spellStart"/>
      <w:r w:rsidRPr="00517CDB">
        <w:rPr>
          <w:rFonts w:ascii="Times New Roman" w:eastAsia="Times New Roman" w:hAnsi="Times New Roman" w:cs="Times New Roman"/>
          <w:sz w:val="22"/>
          <w:szCs w:val="22"/>
        </w:rPr>
        <w:t>zaa</w:t>
      </w:r>
      <w:proofErr w:type="spellEnd"/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2)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;</w:t>
      </w:r>
    </w:p>
    <w:p w14:paraId="66AFCF73" w14:textId="58749A55" w:rsidR="00792E24" w:rsidRPr="00517CDB" w:rsidRDefault="00517CDB" w:rsidP="0010025B">
      <w:pPr>
        <w:numPr>
          <w:ilvl w:val="0"/>
          <w:numId w:val="7"/>
        </w:numPr>
        <w:tabs>
          <w:tab w:val="left" w:pos="460"/>
        </w:tabs>
        <w:spacing w:after="120" w:line="283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не выкарыстае перапынак у выкананні пакарання ў адпаведнасці з мэтай, для якой ён быў прызначаны, або груба парушыць правапарадак, у сувязі з чым перапынак будзе адменены судом (арт. 43</w:t>
      </w:r>
      <w:proofErr w:type="spellStart"/>
      <w:r w:rsidRPr="00517CDB">
        <w:rPr>
          <w:rFonts w:ascii="Times New Roman" w:eastAsia="Times New Roman" w:hAnsi="Times New Roman" w:cs="Times New Roman"/>
          <w:sz w:val="22"/>
          <w:szCs w:val="22"/>
        </w:rPr>
        <w:t>zaa</w:t>
      </w:r>
      <w:proofErr w:type="spellEnd"/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3, арт. 43</w:t>
      </w:r>
      <w:r w:rsidRPr="00517CDB">
        <w:rPr>
          <w:rFonts w:ascii="Times New Roman" w:eastAsia="Times New Roman" w:hAnsi="Times New Roman" w:cs="Times New Roman"/>
          <w:sz w:val="22"/>
          <w:szCs w:val="22"/>
        </w:rPr>
        <w:t>q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3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);</w:t>
      </w:r>
    </w:p>
    <w:p w14:paraId="01B66D56" w14:textId="6E08C4C0" w:rsidR="00792E24" w:rsidRPr="00517CDB" w:rsidRDefault="00517CDB" w:rsidP="0010025B">
      <w:pPr>
        <w:numPr>
          <w:ilvl w:val="0"/>
          <w:numId w:val="7"/>
        </w:numPr>
        <w:tabs>
          <w:tab w:val="left" w:pos="460"/>
        </w:tabs>
        <w:spacing w:after="120" w:line="266" w:lineRule="auto"/>
        <w:ind w:left="459" w:hanging="46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падчас выканання пакарання ў выглядзе пазбаўлення волі пад электронным маніторынгам ён быў змешчаны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пад варту 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ў сувязі з ужываннем часовага арышту або выканання пакарання па іншай справе (арт. 43</w:t>
      </w:r>
      <w:proofErr w:type="spellStart"/>
      <w:r w:rsidRPr="00517CDB">
        <w:rPr>
          <w:rFonts w:ascii="Times New Roman" w:eastAsia="Times New Roman" w:hAnsi="Times New Roman" w:cs="Times New Roman"/>
          <w:sz w:val="22"/>
          <w:szCs w:val="22"/>
        </w:rPr>
        <w:t>zaa</w:t>
      </w:r>
      <w:proofErr w:type="spellEnd"/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§ 1 пункт 4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).</w:t>
      </w:r>
    </w:p>
    <w:p w14:paraId="4E8D27B3" w14:textId="1C7A1816" w:rsidR="00792E24" w:rsidRPr="00517CDB" w:rsidRDefault="00517CDB">
      <w:pPr>
        <w:spacing w:line="0" w:lineRule="atLeast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Ануляванне дазволу можа быць адменена ў выключных выпадках, абгрунтаваных асаблівымі абставінамі</w:t>
      </w:r>
      <w:r w:rsidR="00792E24" w:rsidRPr="00517CD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.</w:t>
      </w:r>
    </w:p>
    <w:p w14:paraId="1838E55C" w14:textId="77777777" w:rsidR="00792E24" w:rsidRPr="00517CDB" w:rsidRDefault="00792E24">
      <w:pPr>
        <w:spacing w:line="293" w:lineRule="exact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14:paraId="59C3B10B" w14:textId="09F60A7D" w:rsidR="00792E24" w:rsidRPr="00517CDB" w:rsidRDefault="00517CDB" w:rsidP="003115B8">
      <w:pPr>
        <w:numPr>
          <w:ilvl w:val="0"/>
          <w:numId w:val="10"/>
        </w:numPr>
        <w:tabs>
          <w:tab w:val="left" w:pos="523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Суд па справах пакаранняў можа адклікаць дазвол асуджанай асобе на адбыванне пакарання ў выглядзе пазбаўлення волі пад электронным маніторынгам, калі асуджаны, скарыстаўшыся магчымасцю пакінуць месца стацыянарнага нагляду са згоды прафесійнага супрацоўніка 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куратарскай 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службы, не вернецца ў гэтае месца на працягу ўстаноўленага тэрміну (арт. 43</w:t>
      </w:r>
      <w:r w:rsidRPr="00517CDB">
        <w:rPr>
          <w:rFonts w:ascii="Times New Roman" w:eastAsia="Times New Roman" w:hAnsi="Times New Roman" w:cs="Times New Roman"/>
          <w:sz w:val="22"/>
          <w:szCs w:val="22"/>
        </w:rPr>
        <w:t>b</w:t>
      </w: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).</w:t>
      </w:r>
      <w:r w:rsidR="00792E24"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).</w:t>
      </w:r>
    </w:p>
    <w:p w14:paraId="436BDCCC" w14:textId="241EA73A" w:rsidR="00517CDB" w:rsidRPr="00AF529A" w:rsidRDefault="00517CDB" w:rsidP="00517CDB">
      <w:pPr>
        <w:numPr>
          <w:ilvl w:val="0"/>
          <w:numId w:val="10"/>
        </w:numPr>
        <w:tabs>
          <w:tab w:val="left" w:pos="532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17CDB">
        <w:rPr>
          <w:rFonts w:ascii="Times New Roman" w:eastAsia="Times New Roman" w:hAnsi="Times New Roman" w:cs="Times New Roman"/>
          <w:sz w:val="22"/>
          <w:szCs w:val="22"/>
          <w:lang w:val="ru-RU"/>
        </w:rPr>
        <w:t>У выпадку адклікання дазволу на адбыванне асуджанай пакарання ў выглядзе пазбаўлення волі ў адпаведнасці з сістэмай электроннага маніторынгу, суд, які выконвае папраўчыя ўстановы, прызначае асуджаную асобу дастаўленай у папраўчую ўстанову.</w:t>
      </w:r>
    </w:p>
    <w:p w14:paraId="1C0243DF" w14:textId="47022D5E" w:rsidR="00792E24" w:rsidRPr="00517CDB" w:rsidRDefault="00792E24" w:rsidP="00291406">
      <w:pPr>
        <w:tabs>
          <w:tab w:val="left" w:pos="532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be-BY"/>
        </w:rPr>
      </w:pPr>
    </w:p>
    <w:p w14:paraId="1DF2799C" w14:textId="30D24E4C" w:rsidR="00792E24" w:rsidRPr="00302F4C" w:rsidRDefault="00302F4C" w:rsidP="00D97503">
      <w:pPr>
        <w:numPr>
          <w:ilvl w:val="0"/>
          <w:numId w:val="10"/>
        </w:numPr>
        <w:tabs>
          <w:tab w:val="left" w:pos="516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  <w:lang w:val="be-BY"/>
        </w:rPr>
      </w:pP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У выпадку адклікання дазволу на адбыванне асуджанай 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асобай </w:t>
      </w: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пакарання ў выглядзе пазбаўлення волі ў сістэме электроннага маніторынгу паўторная 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вы</w:t>
      </w: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дача дазволу на адбыванне пакарання ў гэтай сістэме па той жа справе 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з’яўляецца </w:t>
      </w: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>недапушчальна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й</w:t>
      </w: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 (арт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.</w:t>
      </w: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 43зае</w:t>
      </w:r>
      <w:r w:rsidR="00792E24"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>).</w:t>
      </w:r>
    </w:p>
    <w:p w14:paraId="7A3026F7" w14:textId="75EDE53A" w:rsidR="00792E24" w:rsidRPr="00AF529A" w:rsidRDefault="00302F4C" w:rsidP="003115B8">
      <w:pPr>
        <w:numPr>
          <w:ilvl w:val="0"/>
          <w:numId w:val="10"/>
        </w:numPr>
        <w:tabs>
          <w:tab w:val="left" w:pos="526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Невыкананне асуджанай асобай абавязкаў, звязаных з электронным маніторынгам, і перашкоджанне дэмантажу тэхнічных сродкаў суб'ектам маніторынгу, што прывяло да звароту суб'екта </w:t>
      </w:r>
      <w:r w:rsidRPr="00302F4C">
        <w:rPr>
          <w:rFonts w:ascii="Times New Roman" w:eastAsia="Times New Roman" w:hAnsi="Times New Roman" w:cs="Times New Roman"/>
          <w:sz w:val="22"/>
          <w:szCs w:val="22"/>
          <w:lang w:val="be-BY"/>
        </w:rPr>
        <w:lastRenderedPageBreak/>
        <w:t>маніторынгу па дапамогу ў паліцыю, цягне за сабой спагнанне з асуджанай асобы выдаткаў на такую ​​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дапамогу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артыкул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43u § 3).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 xml:space="preserve"> </w:t>
      </w:r>
    </w:p>
    <w:p w14:paraId="2453D502" w14:textId="457F1D1F" w:rsidR="00792E24" w:rsidRPr="00AF529A" w:rsidRDefault="00302F4C" w:rsidP="003115B8">
      <w:pPr>
        <w:numPr>
          <w:ilvl w:val="0"/>
          <w:numId w:val="10"/>
        </w:numPr>
        <w:tabs>
          <w:tab w:val="left" w:pos="518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выпадку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наўмыснага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знішчэння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пашкоджання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прывядзення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ў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непрыдатнасць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для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выкарыстання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перадатчыка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стацыянарнага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партатыўна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й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запісваюча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й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прылады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,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суд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можа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спагнаць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з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асуджанай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асобы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кампенсацыйную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плату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карысць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нагляднай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арганізацыі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арт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. 43s § 1).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Такое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дзеянне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таксама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з'яўляецца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дробным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правапарушэннем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якое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караецца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арыштам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абмежаваннем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волі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штрафам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артыкул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66а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Закона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ад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20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мая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1971 г. -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Кодэкс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дробных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правапарушэннях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Заканадаўчы Веснік за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2015 г.,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паз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. 1094, з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папраўкамі</w:t>
      </w:r>
      <w:proofErr w:type="spellEnd"/>
      <w:r w:rsidR="00792E24" w:rsidRPr="00AF529A">
        <w:rPr>
          <w:rFonts w:ascii="Times New Roman" w:eastAsia="Times New Roman" w:hAnsi="Times New Roman" w:cs="Times New Roman"/>
          <w:sz w:val="22"/>
          <w:szCs w:val="22"/>
        </w:rPr>
        <w:t>.)).</w:t>
      </w:r>
    </w:p>
    <w:p w14:paraId="3F1F6A32" w14:textId="18F472AB" w:rsidR="00792E24" w:rsidRPr="00AF529A" w:rsidRDefault="00302F4C" w:rsidP="003115B8">
      <w:pPr>
        <w:numPr>
          <w:ilvl w:val="0"/>
          <w:numId w:val="10"/>
        </w:numPr>
        <w:tabs>
          <w:tab w:val="left" w:pos="525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Калі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асуджаны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перашкаджае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стварае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перашкоды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ў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сістэме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электронна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га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маніторынгу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выкананнем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абавязку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знаходзіцца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месцы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пастаяннага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пражывання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абавязку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з'яўляцца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ў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арганізацыйную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адзінку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паліцыі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ў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іншае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месца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падчас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масавага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мерапрыемства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накладзенага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яго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ў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сувязі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з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забаронай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ўваход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масавае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мерапрыемства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ён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падлягае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штрафу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абмежаванню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волі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пазбаўленню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волі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тэрмін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да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2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гадоў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арт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. 244a § 2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Закона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ад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6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чэрвеня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1997 г. -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Крымінальны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кодэкс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Заканадаўчы Веснік за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2016 г., п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а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>з. 1137</w:t>
      </w:r>
      <w:r>
        <w:rPr>
          <w:rFonts w:ascii="Times New Roman" w:eastAsia="Times New Roman" w:hAnsi="Times New Roman" w:cs="Times New Roman"/>
          <w:sz w:val="22"/>
          <w:szCs w:val="22"/>
          <w:lang w:val="be-BY"/>
        </w:rPr>
        <w:t>.</w:t>
      </w:r>
      <w:r w:rsidR="00792E24" w:rsidRPr="00AF529A">
        <w:rPr>
          <w:rFonts w:ascii="Times New Roman" w:eastAsia="Times New Roman" w:hAnsi="Times New Roman" w:cs="Times New Roman"/>
          <w:sz w:val="22"/>
          <w:szCs w:val="22"/>
        </w:rPr>
        <w:t>)).</w:t>
      </w:r>
    </w:p>
    <w:p w14:paraId="606D569E" w14:textId="77777777" w:rsidR="00792E24" w:rsidRDefault="00792E24">
      <w:pPr>
        <w:tabs>
          <w:tab w:val="left" w:pos="525"/>
        </w:tabs>
        <w:spacing w:line="258" w:lineRule="auto"/>
        <w:ind w:firstLine="3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9111398" w14:textId="5C676375" w:rsidR="00302F4C" w:rsidRPr="00302F4C" w:rsidRDefault="00302F4C" w:rsidP="003115B8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Калі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асуджаны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выконвае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абавязацельствы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указаныя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ў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Законе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звязаныя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з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накладзенай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яго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мерай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бяспекі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(у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тым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ліку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электронны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маніторынг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месца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яго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пражывання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),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ён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падвяргаецца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штрафу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абмежаванню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волі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або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пазбаўленню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волі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тэрмін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да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2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гадоў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арт</w:t>
      </w:r>
      <w:proofErr w:type="spellEnd"/>
      <w:r w:rsidR="00E276F4">
        <w:rPr>
          <w:rFonts w:ascii="Times New Roman" w:eastAsia="Times New Roman" w:hAnsi="Times New Roman" w:cs="Times New Roman"/>
          <w:sz w:val="22"/>
          <w:szCs w:val="22"/>
          <w:lang w:val="be-BY"/>
        </w:rPr>
        <w:t>.</w:t>
      </w:r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244b § 1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Закона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ад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6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чэрвеня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1997 г. -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Крымінальны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кодэкс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>).</w:t>
      </w:r>
    </w:p>
    <w:p w14:paraId="1F29B58B" w14:textId="77777777" w:rsidR="00302F4C" w:rsidRDefault="00302F4C" w:rsidP="00302F4C">
      <w:pPr>
        <w:pStyle w:val="Akapitzlist"/>
        <w:rPr>
          <w:rFonts w:ascii="Times New Roman" w:eastAsia="Times New Roman" w:hAnsi="Times New Roman" w:cs="Times New Roman"/>
          <w:sz w:val="22"/>
          <w:szCs w:val="22"/>
        </w:rPr>
      </w:pPr>
    </w:p>
    <w:p w14:paraId="60055351" w14:textId="77777777" w:rsidR="008F736E" w:rsidRPr="00AF529A" w:rsidRDefault="008F736E" w:rsidP="008F736E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75A46BB" w14:textId="77777777" w:rsidR="008F736E" w:rsidRPr="00AF529A" w:rsidRDefault="008F736E" w:rsidP="008F736E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D585AE2" w14:textId="77777777" w:rsidR="008F736E" w:rsidRPr="00AF529A" w:rsidRDefault="008F736E" w:rsidP="008F736E">
      <w:pPr>
        <w:spacing w:line="275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1A37FF8" w14:textId="0F2AF8EB" w:rsidR="008F736E" w:rsidRPr="00AF529A" w:rsidRDefault="00302F4C" w:rsidP="008F736E">
      <w:pPr>
        <w:spacing w:line="0" w:lineRule="atLeast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302F4C">
        <w:rPr>
          <w:rFonts w:ascii="Times New Roman" w:eastAsia="Times New Roman" w:hAnsi="Times New Roman" w:cs="Times New Roman"/>
          <w:sz w:val="22"/>
          <w:szCs w:val="22"/>
        </w:rPr>
        <w:t>Пацвярджаю</w:t>
      </w:r>
      <w:proofErr w:type="spellEnd"/>
      <w:r w:rsidRPr="00302F4C">
        <w:rPr>
          <w:rFonts w:ascii="Times New Roman" w:eastAsia="Times New Roman" w:hAnsi="Times New Roman" w:cs="Times New Roman"/>
          <w:sz w:val="22"/>
          <w:szCs w:val="22"/>
        </w:rPr>
        <w:t xml:space="preserve"> атрыманне інструкцыі</w:t>
      </w:r>
      <w:r w:rsidR="008F736E" w:rsidRPr="00AF529A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28712E47" w14:textId="77777777" w:rsidR="008F736E" w:rsidRPr="00AF529A" w:rsidRDefault="008F736E" w:rsidP="008F736E">
      <w:pPr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90923E6" w14:textId="77777777" w:rsidR="008F736E" w:rsidRPr="00AF529A" w:rsidRDefault="008F736E" w:rsidP="008F736E">
      <w:pPr>
        <w:spacing w:line="239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F529A">
        <w:rPr>
          <w:rFonts w:ascii="Times New Roman" w:eastAsia="Times New Roman" w:hAnsi="Times New Roman" w:cs="Times New Roman"/>
          <w:sz w:val="22"/>
          <w:szCs w:val="22"/>
        </w:rPr>
        <w:t>.................................................</w:t>
      </w:r>
    </w:p>
    <w:p w14:paraId="0EB2FAAF" w14:textId="77777777" w:rsidR="008F736E" w:rsidRPr="00AF529A" w:rsidRDefault="008F736E" w:rsidP="008F736E">
      <w:pPr>
        <w:spacing w:line="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ABD6FEB" w14:textId="2F571623" w:rsidR="00EF52B4" w:rsidRDefault="008F736E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  <w:r w:rsidRPr="00AF529A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spellStart"/>
      <w:r w:rsidR="00302F4C" w:rsidRPr="00302F4C">
        <w:rPr>
          <w:rFonts w:ascii="Times New Roman" w:eastAsia="Times New Roman" w:hAnsi="Times New Roman" w:cs="Times New Roman"/>
          <w:sz w:val="22"/>
          <w:szCs w:val="22"/>
        </w:rPr>
        <w:t>дата</w:t>
      </w:r>
      <w:proofErr w:type="spellEnd"/>
      <w:r w:rsidR="00302F4C" w:rsidRPr="00302F4C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302F4C" w:rsidRPr="00302F4C">
        <w:rPr>
          <w:rFonts w:ascii="Times New Roman" w:eastAsia="Times New Roman" w:hAnsi="Times New Roman" w:cs="Times New Roman"/>
          <w:sz w:val="22"/>
          <w:szCs w:val="22"/>
        </w:rPr>
        <w:t>подпіс</w:t>
      </w:r>
      <w:proofErr w:type="spellEnd"/>
      <w:r w:rsidRPr="00AF529A">
        <w:rPr>
          <w:rFonts w:ascii="Times New Roman" w:eastAsia="Times New Roman" w:hAnsi="Times New Roman" w:cs="Times New Roman"/>
          <w:sz w:val="22"/>
          <w:szCs w:val="22"/>
        </w:rPr>
        <w:t>)</w:t>
      </w:r>
    </w:p>
    <w:p w14:paraId="5847493F" w14:textId="41D1CF6D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290F64C3" w14:textId="4E99505A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AAC596B" w14:textId="70EF5E12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29F8D093" w14:textId="496670F1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7A07A9B6" w14:textId="130694FE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7E8EA112" w14:textId="40C636B6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0F2DB1AC" w14:textId="6705C6E2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3ABBD2B" w14:textId="4E84F822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E2FFE33" w14:textId="7237E029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49F8BD7" w14:textId="57C49630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2BC29C89" w14:textId="63FBF93A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4950E85" w14:textId="755AE618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3B3A287F" w14:textId="41305AB1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771407DF" w14:textId="567EF277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F28B431" w14:textId="3795AA65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03B6C26E" w14:textId="154DB25B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0C00FF8" w14:textId="43317ECD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CDA52EA" w14:textId="3EABD00C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0592B8F" w14:textId="57E8E690" w:rsidR="003115B8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1CE20572" w14:textId="77777777" w:rsidR="003115B8" w:rsidRPr="00AF529A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sectPr w:rsidR="003115B8" w:rsidRPr="00AF529A">
      <w:footerReference w:type="default" r:id="rId8"/>
      <w:pgSz w:w="11900" w:h="16838"/>
      <w:pgMar w:top="929" w:right="1020" w:bottom="1440" w:left="1020" w:header="0" w:footer="0" w:gutter="0"/>
      <w:cols w:space="0" w:equalWidth="0">
        <w:col w:w="98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909B4" w14:textId="77777777" w:rsidR="00D701C2" w:rsidRDefault="00D701C2" w:rsidP="00EA6F33">
      <w:r>
        <w:separator/>
      </w:r>
    </w:p>
  </w:endnote>
  <w:endnote w:type="continuationSeparator" w:id="0">
    <w:p w14:paraId="0608C48B" w14:textId="77777777" w:rsidR="00D701C2" w:rsidRDefault="00D701C2" w:rsidP="00EA6F33">
      <w:r>
        <w:continuationSeparator/>
      </w:r>
    </w:p>
  </w:endnote>
  <w:endnote w:id="1">
    <w:p w14:paraId="3944AD8B" w14:textId="23BAC452" w:rsidR="00F80C38" w:rsidRPr="00AF529A" w:rsidRDefault="00F80C38" w:rsidP="00F80C38">
      <w:pPr>
        <w:spacing w:line="253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AC274C1" w14:textId="77777777" w:rsidR="00F80C38" w:rsidRPr="00AF529A" w:rsidRDefault="00F80C38" w:rsidP="00F80C38">
      <w:pPr>
        <w:spacing w:line="1" w:lineRule="exact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</w:p>
    <w:p w14:paraId="53640CED" w14:textId="3EF3D314" w:rsidR="00F80C38" w:rsidRDefault="00302F4C">
      <w:pPr>
        <w:pStyle w:val="Tekstprzypisukocowego"/>
      </w:pP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Калі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не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пазначана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іншая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прававая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падстава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палажэнні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ў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дужках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адносяцца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да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адпаведных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артыкулаў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Закона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ад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6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чэрвеня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1997 г. —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Крымінальна-выканаўчы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кодэкс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 (</w:t>
      </w:r>
      <w:r w:rsidR="00E276F4" w:rsidRPr="00E276F4">
        <w:rPr>
          <w:rFonts w:ascii="Times New Roman" w:eastAsia="Times New Roman" w:hAnsi="Times New Roman" w:cs="Times New Roman"/>
          <w:sz w:val="18"/>
          <w:szCs w:val="18"/>
          <w:lang w:val="be-BY"/>
        </w:rPr>
        <w:t>Заканадаўчы Веснік</w:t>
      </w:r>
      <w:r w:rsidRPr="00302F4C">
        <w:rPr>
          <w:rFonts w:ascii="Times New Roman" w:eastAsia="Times New Roman" w:hAnsi="Times New Roman" w:cs="Times New Roman"/>
          <w:sz w:val="18"/>
          <w:szCs w:val="18"/>
        </w:rPr>
        <w:t xml:space="preserve">, п. 557, з </w:t>
      </w:r>
      <w:proofErr w:type="spellStart"/>
      <w:r w:rsidRPr="00302F4C">
        <w:rPr>
          <w:rFonts w:ascii="Times New Roman" w:eastAsia="Times New Roman" w:hAnsi="Times New Roman" w:cs="Times New Roman"/>
          <w:sz w:val="18"/>
          <w:szCs w:val="18"/>
        </w:rPr>
        <w:t>папраўкамі</w:t>
      </w:r>
      <w:proofErr w:type="spellEnd"/>
      <w:r w:rsidRPr="00302F4C">
        <w:rPr>
          <w:rFonts w:ascii="Times New Roman" w:eastAsia="Times New Roman" w:hAnsi="Times New Roman" w:cs="Times New Roman"/>
          <w:sz w:val="18"/>
          <w:szCs w:val="18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0826464"/>
      <w:docPartObj>
        <w:docPartGallery w:val="Page Numbers (Bottom of Page)"/>
        <w:docPartUnique/>
      </w:docPartObj>
    </w:sdtPr>
    <w:sdtEndPr/>
    <w:sdtContent>
      <w:p w14:paraId="6A8A4E8C" w14:textId="7646BF70" w:rsidR="00CB06AA" w:rsidRDefault="00CB06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83C38E" w14:textId="77777777" w:rsidR="00CB06AA" w:rsidRDefault="00CB0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D19FE" w14:textId="77777777" w:rsidR="00D701C2" w:rsidRDefault="00D701C2" w:rsidP="00EA6F33">
      <w:r>
        <w:separator/>
      </w:r>
    </w:p>
  </w:footnote>
  <w:footnote w:type="continuationSeparator" w:id="0">
    <w:p w14:paraId="3EA3AE3E" w14:textId="77777777" w:rsidR="00D701C2" w:rsidRDefault="00D701C2" w:rsidP="00EA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38E1F28"/>
    <w:lvl w:ilvl="0" w:tplc="67E4FE82">
      <w:start w:val="1"/>
      <w:numFmt w:val="bullet"/>
      <w:lvlText w:val="§"/>
      <w:lvlJc w:val="left"/>
    </w:lvl>
    <w:lvl w:ilvl="1" w:tplc="6E0E6980">
      <w:start w:val="1"/>
      <w:numFmt w:val="bullet"/>
      <w:lvlText w:val=""/>
      <w:lvlJc w:val="left"/>
    </w:lvl>
    <w:lvl w:ilvl="2" w:tplc="B7469AA2">
      <w:start w:val="1"/>
      <w:numFmt w:val="bullet"/>
      <w:lvlText w:val=""/>
      <w:lvlJc w:val="left"/>
    </w:lvl>
    <w:lvl w:ilvl="3" w:tplc="B3069526">
      <w:start w:val="1"/>
      <w:numFmt w:val="bullet"/>
      <w:lvlText w:val=""/>
      <w:lvlJc w:val="left"/>
    </w:lvl>
    <w:lvl w:ilvl="4" w:tplc="5BB0FADE">
      <w:start w:val="1"/>
      <w:numFmt w:val="bullet"/>
      <w:lvlText w:val=""/>
      <w:lvlJc w:val="left"/>
    </w:lvl>
    <w:lvl w:ilvl="5" w:tplc="B8F87CC4">
      <w:start w:val="1"/>
      <w:numFmt w:val="bullet"/>
      <w:lvlText w:val=""/>
      <w:lvlJc w:val="left"/>
    </w:lvl>
    <w:lvl w:ilvl="6" w:tplc="D7AC7D88">
      <w:start w:val="1"/>
      <w:numFmt w:val="bullet"/>
      <w:lvlText w:val=""/>
      <w:lvlJc w:val="left"/>
    </w:lvl>
    <w:lvl w:ilvl="7" w:tplc="3984DE9C">
      <w:start w:val="1"/>
      <w:numFmt w:val="bullet"/>
      <w:lvlText w:val=""/>
      <w:lvlJc w:val="left"/>
    </w:lvl>
    <w:lvl w:ilvl="8" w:tplc="A022AE0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D6CA9E3E">
      <w:start w:val="1"/>
      <w:numFmt w:val="decimal"/>
      <w:lvlText w:val="%1)"/>
      <w:lvlJc w:val="left"/>
    </w:lvl>
    <w:lvl w:ilvl="1" w:tplc="1F0EBCE6">
      <w:start w:val="1"/>
      <w:numFmt w:val="bullet"/>
      <w:lvlText w:val=""/>
      <w:lvlJc w:val="left"/>
    </w:lvl>
    <w:lvl w:ilvl="2" w:tplc="5C742A84">
      <w:start w:val="1"/>
      <w:numFmt w:val="bullet"/>
      <w:lvlText w:val=""/>
      <w:lvlJc w:val="left"/>
    </w:lvl>
    <w:lvl w:ilvl="3" w:tplc="91C24234">
      <w:start w:val="1"/>
      <w:numFmt w:val="bullet"/>
      <w:lvlText w:val=""/>
      <w:lvlJc w:val="left"/>
    </w:lvl>
    <w:lvl w:ilvl="4" w:tplc="1BFC1044">
      <w:start w:val="1"/>
      <w:numFmt w:val="bullet"/>
      <w:lvlText w:val=""/>
      <w:lvlJc w:val="left"/>
    </w:lvl>
    <w:lvl w:ilvl="5" w:tplc="79D0B8F6">
      <w:start w:val="1"/>
      <w:numFmt w:val="bullet"/>
      <w:lvlText w:val=""/>
      <w:lvlJc w:val="left"/>
    </w:lvl>
    <w:lvl w:ilvl="6" w:tplc="3B3CC6FA">
      <w:start w:val="1"/>
      <w:numFmt w:val="bullet"/>
      <w:lvlText w:val=""/>
      <w:lvlJc w:val="left"/>
    </w:lvl>
    <w:lvl w:ilvl="7" w:tplc="18A868D8">
      <w:start w:val="1"/>
      <w:numFmt w:val="bullet"/>
      <w:lvlText w:val=""/>
      <w:lvlJc w:val="left"/>
    </w:lvl>
    <w:lvl w:ilvl="8" w:tplc="91F638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B1189254">
      <w:start w:val="1"/>
      <w:numFmt w:val="decimal"/>
      <w:lvlText w:val="%1."/>
      <w:lvlJc w:val="left"/>
    </w:lvl>
    <w:lvl w:ilvl="1" w:tplc="0DFE254A">
      <w:start w:val="1"/>
      <w:numFmt w:val="bullet"/>
      <w:lvlText w:val=""/>
      <w:lvlJc w:val="left"/>
    </w:lvl>
    <w:lvl w:ilvl="2" w:tplc="D378421E">
      <w:start w:val="1"/>
      <w:numFmt w:val="bullet"/>
      <w:lvlText w:val=""/>
      <w:lvlJc w:val="left"/>
    </w:lvl>
    <w:lvl w:ilvl="3" w:tplc="F2707030">
      <w:start w:val="1"/>
      <w:numFmt w:val="bullet"/>
      <w:lvlText w:val=""/>
      <w:lvlJc w:val="left"/>
    </w:lvl>
    <w:lvl w:ilvl="4" w:tplc="496E982E">
      <w:start w:val="1"/>
      <w:numFmt w:val="bullet"/>
      <w:lvlText w:val=""/>
      <w:lvlJc w:val="left"/>
    </w:lvl>
    <w:lvl w:ilvl="5" w:tplc="8A345466">
      <w:start w:val="1"/>
      <w:numFmt w:val="bullet"/>
      <w:lvlText w:val=""/>
      <w:lvlJc w:val="left"/>
    </w:lvl>
    <w:lvl w:ilvl="6" w:tplc="2544002C">
      <w:start w:val="1"/>
      <w:numFmt w:val="bullet"/>
      <w:lvlText w:val=""/>
      <w:lvlJc w:val="left"/>
    </w:lvl>
    <w:lvl w:ilvl="7" w:tplc="CECA9E84">
      <w:start w:val="1"/>
      <w:numFmt w:val="bullet"/>
      <w:lvlText w:val=""/>
      <w:lvlJc w:val="left"/>
    </w:lvl>
    <w:lvl w:ilvl="8" w:tplc="C70A73D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5BB0CC2A">
      <w:start w:val="1"/>
      <w:numFmt w:val="decimal"/>
      <w:lvlText w:val="%1)"/>
      <w:lvlJc w:val="left"/>
    </w:lvl>
    <w:lvl w:ilvl="1" w:tplc="1D966ED0">
      <w:start w:val="1"/>
      <w:numFmt w:val="decimal"/>
      <w:lvlText w:val="%2"/>
      <w:lvlJc w:val="left"/>
    </w:lvl>
    <w:lvl w:ilvl="2" w:tplc="A6A4595A">
      <w:start w:val="1"/>
      <w:numFmt w:val="bullet"/>
      <w:lvlText w:val=""/>
      <w:lvlJc w:val="left"/>
    </w:lvl>
    <w:lvl w:ilvl="3" w:tplc="61D82788">
      <w:start w:val="1"/>
      <w:numFmt w:val="bullet"/>
      <w:lvlText w:val=""/>
      <w:lvlJc w:val="left"/>
    </w:lvl>
    <w:lvl w:ilvl="4" w:tplc="FAAADFAE">
      <w:start w:val="1"/>
      <w:numFmt w:val="bullet"/>
      <w:lvlText w:val=""/>
      <w:lvlJc w:val="left"/>
    </w:lvl>
    <w:lvl w:ilvl="5" w:tplc="CCA67EFE">
      <w:start w:val="1"/>
      <w:numFmt w:val="bullet"/>
      <w:lvlText w:val=""/>
      <w:lvlJc w:val="left"/>
    </w:lvl>
    <w:lvl w:ilvl="6" w:tplc="699888A2">
      <w:start w:val="1"/>
      <w:numFmt w:val="bullet"/>
      <w:lvlText w:val=""/>
      <w:lvlJc w:val="left"/>
    </w:lvl>
    <w:lvl w:ilvl="7" w:tplc="3A1EF222">
      <w:start w:val="1"/>
      <w:numFmt w:val="bullet"/>
      <w:lvlText w:val=""/>
      <w:lvlJc w:val="left"/>
    </w:lvl>
    <w:lvl w:ilvl="8" w:tplc="BA4A6314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C6680830">
      <w:start w:val="1"/>
      <w:numFmt w:val="decimal"/>
      <w:lvlText w:val="%1)"/>
      <w:lvlJc w:val="left"/>
    </w:lvl>
    <w:lvl w:ilvl="1" w:tplc="647EB7DA">
      <w:start w:val="1"/>
      <w:numFmt w:val="decimal"/>
      <w:lvlText w:val="%2"/>
      <w:lvlJc w:val="left"/>
    </w:lvl>
    <w:lvl w:ilvl="2" w:tplc="A20C285A">
      <w:start w:val="1"/>
      <w:numFmt w:val="bullet"/>
      <w:lvlText w:val=""/>
      <w:lvlJc w:val="left"/>
    </w:lvl>
    <w:lvl w:ilvl="3" w:tplc="8EC0FDB0">
      <w:start w:val="1"/>
      <w:numFmt w:val="bullet"/>
      <w:lvlText w:val=""/>
      <w:lvlJc w:val="left"/>
    </w:lvl>
    <w:lvl w:ilvl="4" w:tplc="E02EDBCA">
      <w:start w:val="1"/>
      <w:numFmt w:val="bullet"/>
      <w:lvlText w:val=""/>
      <w:lvlJc w:val="left"/>
    </w:lvl>
    <w:lvl w:ilvl="5" w:tplc="9312B05A">
      <w:start w:val="1"/>
      <w:numFmt w:val="bullet"/>
      <w:lvlText w:val=""/>
      <w:lvlJc w:val="left"/>
    </w:lvl>
    <w:lvl w:ilvl="6" w:tplc="E4E010E0">
      <w:start w:val="1"/>
      <w:numFmt w:val="bullet"/>
      <w:lvlText w:val=""/>
      <w:lvlJc w:val="left"/>
    </w:lvl>
    <w:lvl w:ilvl="7" w:tplc="C7B040B2">
      <w:start w:val="1"/>
      <w:numFmt w:val="bullet"/>
      <w:lvlText w:val=""/>
      <w:lvlJc w:val="left"/>
    </w:lvl>
    <w:lvl w:ilvl="8" w:tplc="76AE750E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BAB4227A">
      <w:start w:val="1"/>
      <w:numFmt w:val="decimal"/>
      <w:lvlText w:val="%1)"/>
      <w:lvlJc w:val="left"/>
    </w:lvl>
    <w:lvl w:ilvl="1" w:tplc="2AE632E8">
      <w:start w:val="1"/>
      <w:numFmt w:val="bullet"/>
      <w:lvlText w:val=""/>
      <w:lvlJc w:val="left"/>
    </w:lvl>
    <w:lvl w:ilvl="2" w:tplc="4C140928">
      <w:start w:val="1"/>
      <w:numFmt w:val="bullet"/>
      <w:lvlText w:val=""/>
      <w:lvlJc w:val="left"/>
    </w:lvl>
    <w:lvl w:ilvl="3" w:tplc="7F6E36DC">
      <w:start w:val="1"/>
      <w:numFmt w:val="bullet"/>
      <w:lvlText w:val=""/>
      <w:lvlJc w:val="left"/>
    </w:lvl>
    <w:lvl w:ilvl="4" w:tplc="16C4D072">
      <w:start w:val="1"/>
      <w:numFmt w:val="bullet"/>
      <w:lvlText w:val=""/>
      <w:lvlJc w:val="left"/>
    </w:lvl>
    <w:lvl w:ilvl="5" w:tplc="5958F5FA">
      <w:start w:val="1"/>
      <w:numFmt w:val="bullet"/>
      <w:lvlText w:val=""/>
      <w:lvlJc w:val="left"/>
    </w:lvl>
    <w:lvl w:ilvl="6" w:tplc="06B00FB4">
      <w:start w:val="1"/>
      <w:numFmt w:val="bullet"/>
      <w:lvlText w:val=""/>
      <w:lvlJc w:val="left"/>
    </w:lvl>
    <w:lvl w:ilvl="7" w:tplc="D486AC94">
      <w:start w:val="1"/>
      <w:numFmt w:val="bullet"/>
      <w:lvlText w:val=""/>
      <w:lvlJc w:val="left"/>
    </w:lvl>
    <w:lvl w:ilvl="8" w:tplc="215E767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47A83DE">
      <w:start w:val="1"/>
      <w:numFmt w:val="decimal"/>
      <w:lvlText w:val="%1)"/>
      <w:lvlJc w:val="left"/>
    </w:lvl>
    <w:lvl w:ilvl="1" w:tplc="48C6597C">
      <w:start w:val="1"/>
      <w:numFmt w:val="bullet"/>
      <w:lvlText w:val=""/>
      <w:lvlJc w:val="left"/>
    </w:lvl>
    <w:lvl w:ilvl="2" w:tplc="77A22328">
      <w:start w:val="1"/>
      <w:numFmt w:val="bullet"/>
      <w:lvlText w:val=""/>
      <w:lvlJc w:val="left"/>
    </w:lvl>
    <w:lvl w:ilvl="3" w:tplc="259A0D98">
      <w:start w:val="1"/>
      <w:numFmt w:val="bullet"/>
      <w:lvlText w:val=""/>
      <w:lvlJc w:val="left"/>
    </w:lvl>
    <w:lvl w:ilvl="4" w:tplc="F91A1FEE">
      <w:start w:val="1"/>
      <w:numFmt w:val="bullet"/>
      <w:lvlText w:val=""/>
      <w:lvlJc w:val="left"/>
    </w:lvl>
    <w:lvl w:ilvl="5" w:tplc="3CD42546">
      <w:start w:val="1"/>
      <w:numFmt w:val="bullet"/>
      <w:lvlText w:val=""/>
      <w:lvlJc w:val="left"/>
    </w:lvl>
    <w:lvl w:ilvl="6" w:tplc="7AE653FE">
      <w:start w:val="1"/>
      <w:numFmt w:val="bullet"/>
      <w:lvlText w:val=""/>
      <w:lvlJc w:val="left"/>
    </w:lvl>
    <w:lvl w:ilvl="7" w:tplc="C0CAADEE">
      <w:start w:val="1"/>
      <w:numFmt w:val="bullet"/>
      <w:lvlText w:val=""/>
      <w:lvlJc w:val="left"/>
    </w:lvl>
    <w:lvl w:ilvl="8" w:tplc="3342BF5E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6486C932"/>
    <w:lvl w:ilvl="0" w:tplc="0ED44062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8" w15:restartNumberingAfterBreak="0">
    <w:nsid w:val="0F432D35"/>
    <w:multiLevelType w:val="hybridMultilevel"/>
    <w:tmpl w:val="7545E146"/>
    <w:lvl w:ilvl="0" w:tplc="6CD6CB7A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9" w15:restartNumberingAfterBreak="0">
    <w:nsid w:val="143566C2"/>
    <w:multiLevelType w:val="hybridMultilevel"/>
    <w:tmpl w:val="A6F46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312C1FE3"/>
    <w:multiLevelType w:val="hybridMultilevel"/>
    <w:tmpl w:val="F726F116"/>
    <w:lvl w:ilvl="0" w:tplc="0ECABD0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D0C1D"/>
    <w:multiLevelType w:val="hybridMultilevel"/>
    <w:tmpl w:val="91D402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929774937">
    <w:abstractNumId w:val="0"/>
  </w:num>
  <w:num w:numId="2" w16cid:durableId="1428577051">
    <w:abstractNumId w:val="1"/>
  </w:num>
  <w:num w:numId="3" w16cid:durableId="1592817500">
    <w:abstractNumId w:val="2"/>
  </w:num>
  <w:num w:numId="4" w16cid:durableId="712196210">
    <w:abstractNumId w:val="3"/>
  </w:num>
  <w:num w:numId="5" w16cid:durableId="980422010">
    <w:abstractNumId w:val="4"/>
  </w:num>
  <w:num w:numId="6" w16cid:durableId="1037778466">
    <w:abstractNumId w:val="5"/>
  </w:num>
  <w:num w:numId="7" w16cid:durableId="1103261343">
    <w:abstractNumId w:val="6"/>
  </w:num>
  <w:num w:numId="8" w16cid:durableId="1754858454">
    <w:abstractNumId w:val="7"/>
  </w:num>
  <w:num w:numId="9" w16cid:durableId="925654358">
    <w:abstractNumId w:val="8"/>
  </w:num>
  <w:num w:numId="10" w16cid:durableId="1054815590">
    <w:abstractNumId w:val="10"/>
  </w:num>
  <w:num w:numId="11" w16cid:durableId="1630697164">
    <w:abstractNumId w:val="11"/>
  </w:num>
  <w:num w:numId="12" w16cid:durableId="2112699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725_SDE POUCZENIE PRAWA I OBOWIĄZKI 2016-10-15"/>
  </w:docVars>
  <w:rsids>
    <w:rsidRoot w:val="00190165"/>
    <w:rsid w:val="000B283E"/>
    <w:rsid w:val="0010025B"/>
    <w:rsid w:val="00101FA6"/>
    <w:rsid w:val="00163015"/>
    <w:rsid w:val="00190165"/>
    <w:rsid w:val="001A519D"/>
    <w:rsid w:val="00291406"/>
    <w:rsid w:val="00302F4C"/>
    <w:rsid w:val="003115B8"/>
    <w:rsid w:val="003E5D1F"/>
    <w:rsid w:val="00410A47"/>
    <w:rsid w:val="00517CDB"/>
    <w:rsid w:val="00706FC1"/>
    <w:rsid w:val="00757ACD"/>
    <w:rsid w:val="00786B62"/>
    <w:rsid w:val="00792E24"/>
    <w:rsid w:val="008245AC"/>
    <w:rsid w:val="00874798"/>
    <w:rsid w:val="008D3BC1"/>
    <w:rsid w:val="008F736E"/>
    <w:rsid w:val="009D3089"/>
    <w:rsid w:val="00A5303E"/>
    <w:rsid w:val="00AF529A"/>
    <w:rsid w:val="00B16D40"/>
    <w:rsid w:val="00B268F1"/>
    <w:rsid w:val="00C71B6A"/>
    <w:rsid w:val="00CB06AA"/>
    <w:rsid w:val="00D24889"/>
    <w:rsid w:val="00D701C2"/>
    <w:rsid w:val="00D97503"/>
    <w:rsid w:val="00E17A0C"/>
    <w:rsid w:val="00E215E4"/>
    <w:rsid w:val="00E276F4"/>
    <w:rsid w:val="00EA6F33"/>
    <w:rsid w:val="00EF52B4"/>
    <w:rsid w:val="00F10B72"/>
    <w:rsid w:val="00F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B40C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5AC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F3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F33"/>
  </w:style>
  <w:style w:type="character" w:styleId="Odwoanieprzypisukocowego">
    <w:name w:val="endnote reference"/>
    <w:basedOn w:val="Domylnaczcionkaakapitu"/>
    <w:uiPriority w:val="99"/>
    <w:semiHidden/>
    <w:unhideWhenUsed/>
    <w:rsid w:val="00EA6F3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A47"/>
  </w:style>
  <w:style w:type="paragraph" w:styleId="Stopka">
    <w:name w:val="footer"/>
    <w:basedOn w:val="Normalny"/>
    <w:link w:val="Stopka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6A8B-9CD1-4BFF-BF13-A7A43E9E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1189</Words>
  <Characters>7224</Characters>
  <Application>Microsoft Office Word</Application>
  <DocSecurity>0</DocSecurity>
  <Lines>144</Lines>
  <Paragraphs>44</Paragraphs>
  <ScaleCrop>false</ScaleCrop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2025-06-06T09:39:00Z</dcterms:created>
  <dcterms:modified xsi:type="dcterms:W3CDTF">2025-06-06T09:39:00Z</dcterms:modified>
</cp:coreProperties>
</file>